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Ветряная оспа</w:t>
      </w: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острое инфекционное заболевание вирусной этиологии, характеризующееся возникновением характерной пузырьковой сыпи в фоне общего интоксикационного синдрома.</w:t>
      </w:r>
    </w:p>
    <w:p w:rsid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0" w:name="h2_0"/>
      <w:bookmarkEnd w:id="0"/>
      <w:r w:rsidRPr="00F74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149ED" wp14:editId="185E13DE">
            <wp:extent cx="3943350" cy="2957513"/>
            <wp:effectExtent l="0" t="0" r="0" b="0"/>
            <wp:docPr id="1" name="Рисунок 1" descr="http://rb-yar.ru/media/rb-yarru/2014/027/vetry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b-yar.ru/media/rb-yarru/2014/027/vetrya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95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1" w:name="_GoBack"/>
      <w:bookmarkEnd w:id="1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Характеристика возбудителя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Ветряную оспу вызывает вирус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Varicella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Zoster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семейства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герпесвирусов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он же – вирус </w:t>
      </w:r>
      <w:hyperlink r:id="rId6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герпеса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человека 3 типа. Это ДНК-содержащий вирус,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мало устойчивый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 внешней среде, способный к репликации только в организме человека.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Инактивация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вируса происходит довольно быстро при воздействии солнечного света, ультрафиолетового облучения, при нагревании, высушивании.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Резервуаром и источником ветряной оспы являются больные люди в течение 10 последних дней инкубационного периода и пятых-седьмых суток периода высыпания.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Ветряная оспа передается по аэрозольному механизму воздушно-капельным путем. Ввиду слабой устойчивости вируса контактно-бытовая передача труднореализуема. Распространение вируса с мелкодисперсным аэрозолем, выделяемым больными при кашле, чихании, разговоре, возможно на достаточно большое расстояние в пределах комнаты, вероятен занос с током воздуха в смежные помещения. Существует вероятность передачи инфекции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трансплацентарно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Люди обладают высокой восприимчивостью к инфекции, после перенесения ветряной оспы сохраняется напряженный пожизненный иммунитет. Дети первых месяцев жизни защищены от инфекции полученными от матери антителами.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Ветрянкой чаще всего болеют дети дошкольного и младшего школьного возраста, посещающие организованные детские коллективы. Порядка 70-90% населения переболевают ветряной оспой в возрасте до 15 лет. Заболеваемость в городах более чем в 2 раза выше, чем в сельских </w:t>
      </w: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населенных пунктах. Пик заболеваемости ветрянкой приходится на осенне-зимний период.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2" w:name="h2_1"/>
      <w:bookmarkEnd w:id="2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Патогенез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Входными воротами инфекции является слизистая оболочка дыхательных путей. Вирус внедряется и накапливается в клетках эпителия, распространяясь в последующем в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регионарные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лимфоузлы и далее в общий кровоток.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Циркулирование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вируса с током крови вызывает явления общей интоксикации. Вирус ветряной оспы имеет сродство к эпителию покровных тканей. Репликация вируса в эпителиальной клетке способствует ее гибели, на месте отмерших клеток остаются полости, наполняющиеся экссудатом (воспалительной жидкостью) – формируется везикула. После вскрытия везикул остаются корочки. После отделения корочки под ней обнаруживается вновь сформированный эпидермис. Высыпания при ветряной оспе могут образовываться как на коже, так и на слизистых оболочках, где достаточно быстро везикулы прогрессируют в эрозии.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Ветряная оспа у лиц с ослабленной иммунной системой протекает в тяжелой форме, способствует развитию осложнений, вторичному инфицированию, обострению хронических заболеваний.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беременности вероятность передачи ветрянки от матери плоду составляет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первые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14 недель 0,4% и увеличивается до 1% вплоть до 20 недели, после чего риск заражения плода практически отсутствует. В качестве эффективной профилактической меры беременным женщинам, болеющим ветряной оспой, назначают специфические иммуноглобулины, помогающие снизить вероятность передачи инфекции ребенку до минимума. Более опасна ветряная оспа,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развившаяся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неделю до родов и в последующий после родов месяц.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Стойкий пожизненный иммунитет надежно защищает организм от повторной инфекции, однако при значимом снижении иммунных свойств организма взрослые, болевшие ветрянкой в детстве, могут заразиться ей вновь.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Имеет место феномен латентного носительства вируса ветряной оспы, накапливающегося в клетках нервных узлов и способного активизироваться, вызывая </w:t>
      </w:r>
      <w:hyperlink r:id="rId7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опоясывающий лишай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Механизмы вирусной активации при таком носительстве пока недостаточно ясны.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3" w:name="h2_2"/>
      <w:bookmarkEnd w:id="3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Симптомы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Инкубационный период ветряной оспы колеблется в пределах 1-3 недель. У детей продромальные явления слабо выражены, либо вовсе не наблюдаются, в целом - течение легкое с незначительным ухудшением общего состояния. Взрослые склонны к более тяжелому течению ветряной оспы с выраженной симптоматикой интоксикации (озноб, </w:t>
      </w:r>
      <w:hyperlink r:id="rId8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головная боль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ломота в теле), </w:t>
      </w:r>
      <w:hyperlink r:id="rId9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лихорадкой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иногда отмечается тошнота, рвота.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Высыпания у детей могут возникнуть неожиданно на фоне отсутствия какой-либо общей симптоматики. У взрослых период высыпаний нередко начинается позднее, лихорадка при появлении элементов сыпи может некоторое время сохраняться.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Сыпь при ветряной оспе носит характер </w:t>
      </w:r>
      <w:hyperlink r:id="rId10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буллезного дерматита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Высыпания представляют собой единичные элементы, возникающие на любых участках тела и распространяющиеся без какой либо закономерности. Элементы сыпи первоначально представляют собой красные пятнышки, прогрессирующие в папулы, а затем - в мелкие ровные однокамерные везикулы с прозрачной жидкостью, спадающиеся при прокалывании. Вскрывшиеся везикулы образуют корочки. Для ветряной оспы характерно одновременное существование элементов на разных стадиях развития и возникновение новых (подсыпание).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Сыпь при ветряной оспе вызывает интенсивный зуд, при расчесывании возможно инфицирование везикул с формированием пустул. Пустулы при заживании могут оставить после себя рубец (оспину). Неинфицированные везикулы рубцов не оставляют, после отделения корочек обнаруживается здоровый новый эпителий.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нагноении сыпных элементов общее состояния обычно ухудшается, интоксикация усугубляется.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Сыпь у взрослых обычно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 обильна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в подавляющем большинстве случаев из везикул формируются пустулы.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Сыпь распространяется практически по всей поверхности тела за исключением ладоней и подошв, преимущественно локализуясь в области волосистой части головы, на лице, шее. Подсыпания (возникновение новых элементов) возможно на протяжении 3-8 дней (у взрослых, как правило, они сопровождаются новыми лихорадочными волнами). Интоксикация спадает одновременно с прекращением подсыпаний.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Сыпь может появляться на слизистых оболочках ротовой полости, половых органов, иногда - на конъюнктиве. Сыпные элементы на слизистых прогрессируют в эрозии и язвы.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взрослых сыпь может сопровождаться 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"http://www.krasotaimedicina.ru/diseases/zabolevanija_phlebology/lymphadenitis" </w:instrText>
      </w: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F74A36">
        <w:rPr>
          <w:rFonts w:ascii="Times New Roman" w:eastAsia="Times New Roman" w:hAnsi="Times New Roman" w:cs="Times New Roman"/>
          <w:color w:val="300479"/>
          <w:sz w:val="28"/>
          <w:szCs w:val="28"/>
          <w:u w:val="single"/>
          <w:lang w:eastAsia="ru-RU"/>
        </w:rPr>
        <w:t>лимфоаденопатией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для детей поражение лимфатических узлов не характерно.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Помимо типичного течения, различают стертую форму ветряной оспы, протекающую без признаков интоксикации и с кратковременной редкой сыпью, а также тяжелые формы, различающиеся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буллезную, геморрагическую и гангренозную.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Буллезная форма характеризуется сыпью в виде крупных дряблых пузырей, оставляющих после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вскрытия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долго заживающие язвенные дефекты. Такая форма характерна для людей с тяжелыми хроническими заболеваниями. Геморрагическая форма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сопровождается</w:t>
      </w:r>
      <w:hyperlink r:id="rId11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геморрагическим</w:t>
        </w:r>
        <w:proofErr w:type="spellEnd"/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 xml:space="preserve"> диатезом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коже и слизистых оболочках отмечаются мелкие кровоизлияния, могут возникать кровотечения из носа. Везикулы имеют коричневатый оттенок за счет геморрагического содержимого. У лиц со значительно ослабленным организмом ветряная оспа может протекать в гангренозной форме: быстро растущие везикулы с геморрагическим содержимым вскрываются с формированием некротических черных корок, окруженных ободком воспаленной кожи.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4" w:name="h2_3"/>
      <w:bookmarkEnd w:id="4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Осложнения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подавляющем большинстве случаев течение ветряной оспы доброкачественное, осложнения отмечаются не более чем у 5% больных.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Среди них преобладают заболевания, вызванные вторичной инфекцией: абсцессы, флегмоны, в тяжелых случаях – </w:t>
      </w:r>
      <w:hyperlink r:id="rId12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сепсис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Опасным, трудно поддающимся терапии осложнением является вирусная (ветряночная) </w:t>
      </w:r>
      <w:hyperlink r:id="rId13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пневмония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некоторых случаях ветряная оспа может провоцировать </w:t>
      </w:r>
      <w:hyperlink r:id="rId14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кератит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5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энцефалит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6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миокардит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7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нефрит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8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артриты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19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гепатит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 осложнениям склонны тяжелые формы заболеваний у взрослых, в особенности при сопутствующих хронических патологиях и ослабленной иммунной системе.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детей осложнения отмечаются в исключительных случаях.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5" w:name="h2_4"/>
      <w:bookmarkEnd w:id="5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Диагностика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Диагностика ветряной оспы в клинической практике производится на основании характерной клинической картины.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Общий анализ крови при ветряной оспе неспецифичен, патологические изменения могут ограничиваться ускорением СОЭ, либо сигнализировать о воспалительном заболевании с интенсивностью, пропорциональной общей интоксикационной симптоматике.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Вирусологическое исследование подразумевает выявление вирионов при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электромикроскопии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везикулярной жидкости, окрашенной серебрением. Серологическая диагностика имеет ретроспективное значение и производится с помощью РСК, РТГА в парных сыворотках.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6" w:name="h2_5"/>
      <w:bookmarkEnd w:id="6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Лечение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Ветряную оспу лечат амбулаторно, за исключением случаев тяжелого течения с интенсивными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общеинтоксикационными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проявлениями.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Этиотропная терапия не разработана, в случае формирования пустул прибегают к антибиотикотерапии непродолжительным курсом в средних дозировках.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Лицам с иммунной недостаточностью можно назначать противовирусные препараты: ацикловир,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видарабин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лейкинферон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(интерферон нового поколения). Раннее назначение интерферона способствует более легкому и кратковременному течению инфекции, а также снижает риск развития осложнений.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Терапия ветрянки включает меры по уходу за кожей с целью предупреждения гнойных осложнений: везикулы смазываются антисептическими растворами: 1%-й раствор бриллиантового зеленого, концентрированный – перманганата калия («зеленка», «марганцовка»). Изъязвления слизистой обрабатываются перекисью водорода в 3%-ном разведении или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этакридина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лактатом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Интенсивный зуд в области высыпаний облегчают, смазывая участки кожи глицерином или обтирая разведенным уксусом, спиртом.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качестве патогенетического средства назначают антигистаминные препараты.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Беременным женщинам и больным с тяжелой формой назначают специфический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противоветряночный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иммуноглобулин.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7" w:name="h2_6"/>
      <w:bookmarkEnd w:id="7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Прогноз при ветряной оспе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Прогноз благоприятный, заболевание заканчивается выздоровлением. Везикулы исчезают без следов, пустулы могут оставлять </w:t>
      </w:r>
      <w:hyperlink r:id="rId20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оспенные рубцы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Значительное ухудшение прогноза у лиц с иммунодефицитом, тяжелыми </w:t>
      </w:r>
      <w:hyperlink r:id="rId21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системными заболеваниями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74A36" w:rsidRPr="00F74A36" w:rsidRDefault="00F74A36" w:rsidP="00F74A36">
      <w:pPr>
        <w:spacing w:after="150" w:line="330" w:lineRule="atLeast"/>
        <w:outlineLvl w:val="1"/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</w:pPr>
      <w:bookmarkStart w:id="8" w:name="h2_7"/>
      <w:bookmarkEnd w:id="8"/>
      <w:r w:rsidRPr="00F74A36">
        <w:rPr>
          <w:rFonts w:ascii="Times New Roman" w:eastAsia="Times New Roman" w:hAnsi="Times New Roman" w:cs="Times New Roman"/>
          <w:color w:val="FF4A00"/>
          <w:sz w:val="28"/>
          <w:szCs w:val="28"/>
          <w:lang w:eastAsia="ru-RU"/>
        </w:rPr>
        <w:t>Профилактика ветряной оспы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Профилактика ветряной оспы заключается в предупреждении заноса инфекции в организованные детские коллективы, для чего при выявлении случаев заболевания производятся карантинные мероприятия. Больных изолируют на 9 дней с момента </w:t>
      </w:r>
      <w:proofErr w:type="gram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появления высыпаний, контактировавшие с больными дети разобщаются</w:t>
      </w:r>
      <w:proofErr w:type="gram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21 день. В случае если день контакта с больным точно определен, ребенок не допускается в детский коллектив с 11 по 21 день после контакта. Контактным детям, не болевшим ранее ветряной оспой, с ослабленным иммунитетом в качестве профилактической меры назначают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противоветряночный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иммуноглобулин. </w:t>
      </w:r>
    </w:p>
    <w:p w:rsidR="00F74A36" w:rsidRPr="00F74A36" w:rsidRDefault="00F74A36" w:rsidP="00F74A36">
      <w:pPr>
        <w:spacing w:after="0" w:line="22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Последнее время стала применяться </w:t>
      </w:r>
      <w:hyperlink r:id="rId22" w:history="1">
        <w:r w:rsidRPr="00F74A36">
          <w:rPr>
            <w:rFonts w:ascii="Times New Roman" w:eastAsia="Times New Roman" w:hAnsi="Times New Roman" w:cs="Times New Roman"/>
            <w:color w:val="300479"/>
            <w:sz w:val="28"/>
            <w:szCs w:val="28"/>
            <w:u w:val="single"/>
            <w:lang w:eastAsia="ru-RU"/>
          </w:rPr>
          <w:t>вакцинация против ветряной оспы</w:t>
        </w:r>
      </w:hyperlink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 этой целью используются вакцины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Варилрикс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(Бельгия) и </w:t>
      </w:r>
      <w:proofErr w:type="spellStart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Окавакс</w:t>
      </w:r>
      <w:proofErr w:type="spellEnd"/>
      <w:r w:rsidRPr="00F74A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(Япония).</w:t>
      </w:r>
    </w:p>
    <w:p w:rsidR="007D3BA5" w:rsidRPr="00F74A36" w:rsidRDefault="007D3BA5">
      <w:pPr>
        <w:rPr>
          <w:rFonts w:ascii="Times New Roman" w:hAnsi="Times New Roman" w:cs="Times New Roman"/>
          <w:sz w:val="28"/>
          <w:szCs w:val="28"/>
        </w:rPr>
      </w:pPr>
    </w:p>
    <w:sectPr w:rsidR="007D3BA5" w:rsidRPr="00F7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5A"/>
    <w:rsid w:val="0021335A"/>
    <w:rsid w:val="007D3BA5"/>
    <w:rsid w:val="00F7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4A36"/>
  </w:style>
  <w:style w:type="character" w:styleId="a4">
    <w:name w:val="Hyperlink"/>
    <w:basedOn w:val="a0"/>
    <w:uiPriority w:val="99"/>
    <w:semiHidden/>
    <w:unhideWhenUsed/>
    <w:rsid w:val="00F74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4A36"/>
  </w:style>
  <w:style w:type="character" w:styleId="a4">
    <w:name w:val="Hyperlink"/>
    <w:basedOn w:val="a0"/>
    <w:uiPriority w:val="99"/>
    <w:semiHidden/>
    <w:unhideWhenUsed/>
    <w:rsid w:val="00F74A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6767">
          <w:marLeft w:val="0"/>
          <w:marRight w:val="0"/>
          <w:marTop w:val="0"/>
          <w:marBottom w:val="240"/>
          <w:divBdr>
            <w:top w:val="single" w:sz="6" w:space="2" w:color="FFCC00"/>
            <w:left w:val="single" w:sz="6" w:space="6" w:color="FFCC00"/>
            <w:bottom w:val="single" w:sz="6" w:space="12" w:color="FFCC00"/>
            <w:right w:val="single" w:sz="6" w:space="6" w:color="FFCC00"/>
          </w:divBdr>
          <w:divsChild>
            <w:div w:id="20149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diseases/zabolevanija_neurology/headache" TargetMode="External"/><Relationship Id="rId13" Type="http://schemas.openxmlformats.org/officeDocument/2006/relationships/hyperlink" Target="http://www.krasotaimedicina.ru/diseases/zabolevanija_pulmonology/pneumonia" TargetMode="External"/><Relationship Id="rId18" Type="http://schemas.openxmlformats.org/officeDocument/2006/relationships/hyperlink" Target="http://www.krasotaimedicina.ru/diseases/rheumatology/arthrit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sotaimedicina.ru/diseases/rheumatology" TargetMode="External"/><Relationship Id="rId7" Type="http://schemas.openxmlformats.org/officeDocument/2006/relationships/hyperlink" Target="http://www.krasotaimedicina.ru/diseases/zabolevanija_dermatologia/herpes_zoster" TargetMode="External"/><Relationship Id="rId12" Type="http://schemas.openxmlformats.org/officeDocument/2006/relationships/hyperlink" Target="http://www.krasotaimedicina.ru/diseases/hematologic/sepsis" TargetMode="External"/><Relationship Id="rId17" Type="http://schemas.openxmlformats.org/officeDocument/2006/relationships/hyperlink" Target="http://www.krasotaimedicina.ru/diseases/zabolevanija_urology/glomerulonephriti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krasotaimedicina.ru/diseases/zabolevanija_cardiology/myocarditis" TargetMode="External"/><Relationship Id="rId20" Type="http://schemas.openxmlformats.org/officeDocument/2006/relationships/hyperlink" Target="http://www.krasotaimedicina.ru/diseases/zabolevanija_cosmetology/sc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asotaimedicina.ru/diseases/infectious/herpetic-infection" TargetMode="External"/><Relationship Id="rId11" Type="http://schemas.openxmlformats.org/officeDocument/2006/relationships/hyperlink" Target="http://www.krasotaimedicina.ru/diseases/hematologic/hemorrhagic-diathesis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krasotaimedicina.ru/diseases/zabolevanija_neurology/encephaliti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rasotaimedicina.ru/diseases/zabolevanija_dermatologia/bullous-dermatitis" TargetMode="External"/><Relationship Id="rId19" Type="http://schemas.openxmlformats.org/officeDocument/2006/relationships/hyperlink" Target="http://www.krasotaimedicina.ru/diseases/zabolevanija_gastroenterologia/hepatit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otaimedicina.ru/diseases/zabolevanija_pulmonology/fever" TargetMode="External"/><Relationship Id="rId14" Type="http://schemas.openxmlformats.org/officeDocument/2006/relationships/hyperlink" Target="http://www.krasotaimedicina.ru/diseases/ophthalmology/keratitis" TargetMode="External"/><Relationship Id="rId22" Type="http://schemas.openxmlformats.org/officeDocument/2006/relationships/hyperlink" Target="http://www.krasotaimedicina.ru/treatment/additional-vaccination/varicel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1791</Words>
  <Characters>10213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2015-11-16T19:06:00Z</dcterms:created>
  <dcterms:modified xsi:type="dcterms:W3CDTF">2015-11-16T19:07:00Z</dcterms:modified>
</cp:coreProperties>
</file>